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ED1" w:rsidRDefault="005A6ED1" w:rsidP="005A6ED1">
      <w:pPr>
        <w:jc w:val="center"/>
        <w:rPr>
          <w:b/>
        </w:rPr>
      </w:pPr>
      <w:r>
        <w:rPr>
          <w:b/>
        </w:rPr>
        <w:t>Aleksandra Janowska</w:t>
      </w:r>
    </w:p>
    <w:p w:rsidR="005A6ED1" w:rsidRDefault="005A6ED1" w:rsidP="005A6ED1">
      <w:pPr>
        <w:jc w:val="both"/>
      </w:pPr>
    </w:p>
    <w:p w:rsidR="005A6ED1" w:rsidRDefault="005A6ED1" w:rsidP="005A6ED1">
      <w:pPr>
        <w:jc w:val="both"/>
      </w:pPr>
      <w:r>
        <w:t>Temat:</w:t>
      </w:r>
      <w:r>
        <w:tab/>
        <w:t>Ekspresywne neologizmy przymiotnikowe we współczesnej polszczyźnie (na wybranych przykładach)</w:t>
      </w:r>
    </w:p>
    <w:p w:rsidR="005A6ED1" w:rsidRDefault="005A6ED1" w:rsidP="005A6ED1">
      <w:pPr>
        <w:jc w:val="both"/>
      </w:pPr>
    </w:p>
    <w:p w:rsidR="005A6ED1" w:rsidRDefault="005A6ED1" w:rsidP="005A6ED1">
      <w:pPr>
        <w:jc w:val="both"/>
      </w:pPr>
      <w:r>
        <w:t>Streszczenie:</w:t>
      </w:r>
      <w:r>
        <w:tab/>
        <w:t>System derywacyjny ekspresywnych przymiotników - jak często się podkreśla - jest bardzo rozbudowany w polszczyźnie. Formantów o funkcji ekspresywnej, znanych już od staropolszczyzny lub co najmniej XVI wieku, jest wiele, np. –</w:t>
      </w:r>
      <w:proofErr w:type="spellStart"/>
      <w:r>
        <w:t>utki</w:t>
      </w:r>
      <w:proofErr w:type="spellEnd"/>
      <w:r>
        <w:t>, -</w:t>
      </w:r>
      <w:proofErr w:type="spellStart"/>
      <w:r>
        <w:t>eńki</w:t>
      </w:r>
      <w:proofErr w:type="spellEnd"/>
      <w:r>
        <w:t>, -</w:t>
      </w:r>
      <w:proofErr w:type="spellStart"/>
      <w:r>
        <w:t>uchny</w:t>
      </w:r>
      <w:proofErr w:type="spellEnd"/>
      <w:r>
        <w:t xml:space="preserve">, prze-  itd.  Wydaje się jednak, iż to właśnie we współczesnej polszczyźnie następuje szczególna ekspansja tego typu słowotwórczych konstrukcji. Nawet niewielka kwerenda pokazuje jak bogaty i różnorodny jest pod tym względem jest materiał językowy, por. np.  </w:t>
      </w:r>
      <w:proofErr w:type="spellStart"/>
      <w:r>
        <w:t>słitaśny</w:t>
      </w:r>
      <w:proofErr w:type="spellEnd"/>
      <w:r>
        <w:t xml:space="preserve">, </w:t>
      </w:r>
      <w:proofErr w:type="spellStart"/>
      <w:r>
        <w:t>fajnisty</w:t>
      </w:r>
      <w:proofErr w:type="spellEnd"/>
      <w:r>
        <w:t xml:space="preserve">, fajowski </w:t>
      </w:r>
      <w:proofErr w:type="spellStart"/>
      <w:r>
        <w:t>cudniasty</w:t>
      </w:r>
      <w:proofErr w:type="spellEnd"/>
      <w:r>
        <w:t>. Zwraca uwagę swoistość współczesnych  technik derywacyjnych.</w:t>
      </w:r>
    </w:p>
    <w:p w:rsidR="005A6ED1" w:rsidRDefault="005A6ED1" w:rsidP="005A6ED1">
      <w:pPr>
        <w:jc w:val="both"/>
      </w:pPr>
      <w:r>
        <w:t xml:space="preserve">W referacie zajmować się będę przede wszystkim niewielką grupą derywatów: formacjami tworzonymi od obcych podstaw typu super, ekstra, mega, por.  </w:t>
      </w:r>
      <w:proofErr w:type="spellStart"/>
      <w:r>
        <w:t>superaśny</w:t>
      </w:r>
      <w:proofErr w:type="spellEnd"/>
      <w:r>
        <w:t xml:space="preserve">, </w:t>
      </w:r>
      <w:proofErr w:type="spellStart"/>
      <w:r>
        <w:t>megaśny</w:t>
      </w:r>
      <w:proofErr w:type="spellEnd"/>
      <w:r>
        <w:t xml:space="preserve"> </w:t>
      </w:r>
      <w:proofErr w:type="spellStart"/>
      <w:r>
        <w:t>superowy</w:t>
      </w:r>
      <w:proofErr w:type="spellEnd"/>
      <w:r>
        <w:t xml:space="preserve">, </w:t>
      </w:r>
      <w:proofErr w:type="spellStart"/>
      <w:r>
        <w:t>ekstraśny</w:t>
      </w:r>
      <w:proofErr w:type="spellEnd"/>
      <w:r>
        <w:t xml:space="preserve">, </w:t>
      </w:r>
      <w:proofErr w:type="spellStart"/>
      <w:r>
        <w:t>superancki</w:t>
      </w:r>
      <w:proofErr w:type="spellEnd"/>
      <w:r>
        <w:t xml:space="preserve"> </w:t>
      </w:r>
      <w:proofErr w:type="spellStart"/>
      <w:r>
        <w:t>superachny</w:t>
      </w:r>
      <w:proofErr w:type="spellEnd"/>
      <w:r>
        <w:t>. Podstawę materiałową stanowić będzie Narodowy Korpus Języka Polskiego, materiał zebrany w Obserwatorium Językowym, a także różnorodne teksty internetowe. Interesować będą mnie stosowane techniki słowotwórcze, semantyka wspomnianych derywatów, jak również frekwencja.</w:t>
      </w:r>
    </w:p>
    <w:p w:rsidR="005A6ED1" w:rsidRDefault="005A6ED1" w:rsidP="005A6ED1">
      <w:pPr>
        <w:jc w:val="both"/>
      </w:pPr>
    </w:p>
    <w:p w:rsidR="005A6ED1" w:rsidRDefault="005A6ED1" w:rsidP="005A6ED1">
      <w:pPr>
        <w:jc w:val="both"/>
      </w:pPr>
      <w:r>
        <w:tab/>
      </w:r>
    </w:p>
    <w:p w:rsidR="00D528F9" w:rsidRPr="005A6ED1" w:rsidRDefault="00D528F9" w:rsidP="005A6ED1">
      <w:bookmarkStart w:id="0" w:name="_GoBack"/>
      <w:bookmarkEnd w:id="0"/>
    </w:p>
    <w:sectPr w:rsidR="00D528F9" w:rsidRPr="005A6E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5A6ED1"/>
    <w:rsid w:val="00896D25"/>
    <w:rsid w:val="0091674D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1049</Characters>
  <Application>Microsoft Office Word</Application>
  <DocSecurity>0</DocSecurity>
  <Lines>8</Lines>
  <Paragraphs>2</Paragraphs>
  <ScaleCrop>false</ScaleCrop>
  <Company>Microsoft</Company>
  <LinksUpToDate>false</LinksUpToDate>
  <CharactersWithSpaces>1221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3</cp:revision>
  <dcterms:created xsi:type="dcterms:W3CDTF">2021-01-11T10:05:00Z</dcterms:created>
  <dcterms:modified xsi:type="dcterms:W3CDTF">2021-01-11T10:28:00Z</dcterms:modified>
</cp:coreProperties>
</file>